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Paragrafoelenco"/>
        <w:numPr>
          <w:ilvl w:val="0"/>
          <w:numId w:val="18"/>
        </w:numPr>
        <w:spacing w:after="0"/>
        <w:jc w:val="center"/>
        <w:rPr>
          <w:rFonts w:ascii="Times New Roman" w:hAnsi="Times New Roman" w:cs="Times New Roman"/>
          <w:b/>
        </w:rPr>
      </w:pPr>
      <w:r>
        <w:rPr>
          <w:rFonts w:ascii="Times New Roman" w:hAnsi="Times New Roman" w:cs="Times New Roman"/>
          <w:b/>
        </w:rPr>
        <w:t>LA FIGURA DI MARIA NELLA CHIESA.</w:t>
      </w:r>
    </w:p>
    <w:p>
      <w:pPr>
        <w:pStyle w:val="Paragrafoelenco"/>
        <w:numPr>
          <w:ilvl w:val="1"/>
          <w:numId w:val="18"/>
        </w:numPr>
        <w:spacing w:after="0"/>
        <w:jc w:val="center"/>
        <w:rPr>
          <w:rFonts w:ascii="Times New Roman" w:hAnsi="Times New Roman" w:cs="Times New Roman"/>
        </w:rPr>
      </w:pPr>
      <w:r>
        <w:rPr>
          <w:rFonts w:ascii="Times New Roman" w:hAnsi="Times New Roman" w:cs="Times New Roman"/>
        </w:rPr>
        <w:t>Maria nella Sacra Scrittura</w:t>
      </w:r>
    </w:p>
    <w:p>
      <w:pPr>
        <w:spacing w:after="0"/>
        <w:jc w:val="center"/>
        <w:rPr>
          <w:rFonts w:ascii="Times New Roman" w:hAnsi="Times New Roman" w:cs="Times New Roman"/>
        </w:rPr>
      </w:pPr>
      <w:r>
        <w:rPr>
          <w:noProof/>
          <w:lang w:eastAsia="it-IT"/>
        </w:rPr>
        <w:drawing>
          <wp:inline distT="0" distB="0" distL="0" distR="0">
            <wp:extent cx="2514600" cy="2333493"/>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525678" cy="2343773"/>
                    </a:xfrm>
                    <a:prstGeom prst="rect">
                      <a:avLst/>
                    </a:prstGeom>
                  </pic:spPr>
                </pic:pic>
              </a:graphicData>
            </a:graphic>
          </wp:inline>
        </w:drawing>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 diamo uno sguardo alla storia della salvezza vediamo come questa si sia svolta lentamente. Questo perché Dio conosce bene l’uomo e prendendolo per mano, come si fa con un bambino nelle varie fasi della sua crescita, gli ha svelato passo dopo passo, a piccole dosi, il Suo progetto di salvezza. Se Dio ci avesse svelato sin da subito i suoi progetti sicuramente non li avremmo capiti. Se pensiamo agli apostoli per esempio vediamo che essi comprendono ciò che Gesù ha rivelato loro solo grazie all’influsso dello Spirito Santo nel giorno di Pentecoste. Quindi Dio non solo accompagna l’uomo nel tempo ma gli invia un aiuto indispensabile affinché possa comprendere e scegliere; perché, come ci insegna Gesù la salvezza è offerta a tutti ma non tutti la accolgono. In questi anni abbiamo visto che il cammino di fede è un percorso individuale; ciascuno di noi, secondo i doni ricevuti, intravede il progetto che Dio ha per lui aprendogli il cuore e accogliendolo nella propria vita. Le scelte che facciamo nella nostra vita ci fanno percorrere tante strade diverse, l’importante è che queste strade si ricongiungano un giorno alla strada tracciata per noi da Gesù. Se ci allontaniamo da questa strada impiegheremo più tempo per ricongiungerci a Lui, l’importante è non perdere mai di vista la nostra meta, se abbiamo fede la fiamma viva nel nostro cuore ci condurrà sulla strada giusta, un po’ come fa un faro nella notte che segnala alle navi un porto sicuro dove approdare. Noi abbiamo avuto la fortuna di nascere dopo che Gesù aveva già compiuto la missione di salvezza per noi, infatti sappiamo che la salvezza è vicina. Secondo voi quali sarebbero state le nostre scelte di vita se fossimo nati prima della sua venuta? Se fossimo nati tra i pagani non avremmo nemmeno conosciuto l’unico vero Dio! Se invece fossimo nati Israeliti probabilmente avremmo seguito tutte quelle regole che gli ebrei seguivano per paura di una punizione divina o peggio di una punizione umana fatta in Suo nome. Proviamo a pensare come si sarà sentita Maria quando, promessa sposa di Giuseppe, le è stato annunciato che avrebbe avuto nel grembo un figlio, senza unirsi con un uomo, e che questo figlio un giorno sarebbe divenuto il Messia, colui che il suo popolo attendeva da quando Dio aveva cacciato l’uomo dal paradiso? Anche Maria ha fatto una scelta! La sua è stata una scelta guidata da una fede incondizionata, sapendo che, per il giudizio degli uomini, sarebbe potuta anche morire lapidata. Dio l’aveva predestinata sin dalla caduta dell’uomo nel peccato (</w:t>
      </w:r>
      <w:proofErr w:type="spellStart"/>
      <w:r>
        <w:rPr>
          <w:rFonts w:ascii="Times New Roman" w:hAnsi="Times New Roman" w:cs="Times New Roman"/>
          <w:sz w:val="24"/>
          <w:szCs w:val="24"/>
        </w:rPr>
        <w:t>Gen</w:t>
      </w:r>
      <w:proofErr w:type="spellEnd"/>
      <w:r>
        <w:rPr>
          <w:rFonts w:ascii="Times New Roman" w:hAnsi="Times New Roman" w:cs="Times New Roman"/>
          <w:sz w:val="24"/>
          <w:szCs w:val="24"/>
        </w:rPr>
        <w:t xml:space="preserve"> 3,15): “</w:t>
      </w:r>
      <w:r>
        <w:rPr>
          <w:rFonts w:ascii="Times New Roman" w:hAnsi="Times New Roman" w:cs="Times New Roman"/>
          <w:i/>
          <w:sz w:val="24"/>
          <w:szCs w:val="24"/>
        </w:rPr>
        <w:t>come una donna aveva contribuito a dare la morte, una donna doveva contribuire a dare la vita”</w:t>
      </w:r>
      <w:r>
        <w:rPr>
          <w:rFonts w:ascii="Times New Roman" w:hAnsi="Times New Roman" w:cs="Times New Roman"/>
          <w:sz w:val="24"/>
          <w:szCs w:val="24"/>
        </w:rPr>
        <w:t>. Maria è figlia prediletta del Padre e tempio dello Spirito Santo. Grazie ai suoi doni e al fatto che ha cooperato fattivamente alla salvezza di tutti gli uomini Maria è per noi modello da seguire nella fede e nella carità e la Chiesa cattolica, istruita dallo Spirito Santo, la venera come madre amatissima. Anche il Profeta Isaia preannunciò la venuta del Messia attraverso una Vergine (</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7, 14). Se riflettiamo sul percorso della salvezza iniziato dal popolo ebreo vediamo che già nei testi risalenti a 500 anni prima della venuta di Cristo, scritti in maniera definitiva così come arrivati a noi circa 200 anni A. C., era preannunciato il dogma della vergine partoriente e Maria, arricchita da Dio di tanti doni e preparata da Lui per accogliere nel suo grembo l’Emmanuele, accetta con fiducia quella missione a lei affidata che cambierà il destino dell’intera umanità. Adesso osserviamo attraverso i Vangeli il carattere di Maria e cerchiamo di ricavarne un profilo: partendo dall’</w:t>
      </w:r>
      <w:r>
        <w:rPr>
          <w:rFonts w:ascii="Times New Roman" w:hAnsi="Times New Roman" w:cs="Times New Roman"/>
          <w:b/>
          <w:sz w:val="24"/>
          <w:szCs w:val="24"/>
        </w:rPr>
        <w:t>Annunciazione</w:t>
      </w:r>
      <w:r>
        <w:rPr>
          <w:rFonts w:ascii="Times New Roman" w:hAnsi="Times New Roman" w:cs="Times New Roman"/>
          <w:sz w:val="24"/>
          <w:szCs w:val="24"/>
        </w:rPr>
        <w:t xml:space="preserve"> e dalla sua risposta (Lc 1, 28-38) già capiamo come essa fosse “</w:t>
      </w:r>
      <w:r>
        <w:rPr>
          <w:rFonts w:ascii="Times New Roman" w:hAnsi="Times New Roman" w:cs="Times New Roman"/>
          <w:b/>
          <w:sz w:val="24"/>
          <w:szCs w:val="24"/>
        </w:rPr>
        <w:t>piena di grazia</w:t>
      </w:r>
      <w:r>
        <w:rPr>
          <w:rFonts w:ascii="Times New Roman" w:hAnsi="Times New Roman" w:cs="Times New Roman"/>
          <w:sz w:val="24"/>
          <w:szCs w:val="24"/>
        </w:rPr>
        <w:t xml:space="preserve">”, quanto fosse </w:t>
      </w:r>
      <w:r>
        <w:rPr>
          <w:rFonts w:ascii="Times New Roman" w:hAnsi="Times New Roman" w:cs="Times New Roman"/>
          <w:b/>
          <w:sz w:val="24"/>
          <w:szCs w:val="24"/>
        </w:rPr>
        <w:t>grande</w:t>
      </w:r>
      <w:r>
        <w:rPr>
          <w:rFonts w:ascii="Times New Roman" w:hAnsi="Times New Roman" w:cs="Times New Roman"/>
          <w:sz w:val="24"/>
          <w:szCs w:val="24"/>
        </w:rPr>
        <w:t xml:space="preserve"> la sua </w:t>
      </w:r>
      <w:r>
        <w:rPr>
          <w:rFonts w:ascii="Times New Roman" w:hAnsi="Times New Roman" w:cs="Times New Roman"/>
          <w:b/>
          <w:sz w:val="24"/>
          <w:szCs w:val="24"/>
        </w:rPr>
        <w:t>fede</w:t>
      </w:r>
      <w:r>
        <w:rPr>
          <w:rFonts w:ascii="Times New Roman" w:hAnsi="Times New Roman" w:cs="Times New Roman"/>
          <w:sz w:val="24"/>
          <w:szCs w:val="24"/>
        </w:rPr>
        <w:t xml:space="preserve"> e quale fosse il carattere di Maria, </w:t>
      </w:r>
      <w:r>
        <w:rPr>
          <w:rFonts w:ascii="Times New Roman" w:hAnsi="Times New Roman" w:cs="Times New Roman"/>
          <w:b/>
          <w:sz w:val="24"/>
          <w:szCs w:val="24"/>
        </w:rPr>
        <w:t>dolce</w:t>
      </w:r>
      <w:r>
        <w:rPr>
          <w:rFonts w:ascii="Times New Roman" w:hAnsi="Times New Roman" w:cs="Times New Roman"/>
          <w:sz w:val="24"/>
          <w:szCs w:val="24"/>
        </w:rPr>
        <w:t xml:space="preserve"> ed </w:t>
      </w:r>
      <w:r>
        <w:rPr>
          <w:rFonts w:ascii="Times New Roman" w:hAnsi="Times New Roman" w:cs="Times New Roman"/>
          <w:b/>
          <w:sz w:val="24"/>
          <w:szCs w:val="24"/>
        </w:rPr>
        <w:t>obbediente</w:t>
      </w:r>
      <w:r>
        <w:rPr>
          <w:rFonts w:ascii="Times New Roman" w:hAnsi="Times New Roman" w:cs="Times New Roman"/>
          <w:sz w:val="24"/>
          <w:szCs w:val="24"/>
        </w:rPr>
        <w:t xml:space="preserve">, figura in completo contrasto con quella di Eva: «ciò che la vergine Eva legò con la sua incredulità, la vergine Maria sciolse con la sua fede»; Maria è anche chiamata «madre dei viventi». </w:t>
      </w:r>
      <w:r>
        <w:rPr>
          <w:rFonts w:ascii="Times New Roman" w:hAnsi="Times New Roman" w:cs="Times New Roman"/>
          <w:b/>
          <w:sz w:val="24"/>
          <w:szCs w:val="24"/>
        </w:rPr>
        <w:t>Visitazione di Maria alla cugina Elisabetta</w:t>
      </w:r>
      <w:r>
        <w:rPr>
          <w:rFonts w:ascii="Times New Roman" w:hAnsi="Times New Roman" w:cs="Times New Roman"/>
          <w:sz w:val="24"/>
          <w:szCs w:val="24"/>
        </w:rPr>
        <w:t xml:space="preserve">, madre di Giovanni il Battista, (Lc 1,41-45) nonostante avesse in grembo Gesù Maria partì per visitare Elisabetta sua cugina che tutti dicevano sterile per festeggiare quel grande evento nella vita della sua parente, da qui vediamo la ricchezza del cuore di Maria, la sua generosità, il suo entusiasmo, </w:t>
      </w:r>
      <w:r>
        <w:rPr>
          <w:rFonts w:ascii="Times New Roman" w:hAnsi="Times New Roman" w:cs="Times New Roman"/>
          <w:sz w:val="24"/>
          <w:szCs w:val="24"/>
        </w:rPr>
        <w:lastRenderedPageBreak/>
        <w:t xml:space="preserve">il suo altruismo. Quando </w:t>
      </w:r>
      <w:r>
        <w:rPr>
          <w:rFonts w:ascii="Times New Roman" w:hAnsi="Times New Roman" w:cs="Times New Roman"/>
          <w:b/>
          <w:sz w:val="24"/>
          <w:szCs w:val="24"/>
        </w:rPr>
        <w:t xml:space="preserve">partorì </w:t>
      </w:r>
      <w:r>
        <w:rPr>
          <w:rFonts w:ascii="Times New Roman" w:hAnsi="Times New Roman" w:cs="Times New Roman"/>
          <w:sz w:val="24"/>
          <w:szCs w:val="24"/>
        </w:rPr>
        <w:t xml:space="preserve">vediamo come mostrò </w:t>
      </w:r>
      <w:r>
        <w:rPr>
          <w:rFonts w:ascii="Times New Roman" w:hAnsi="Times New Roman" w:cs="Times New Roman"/>
          <w:b/>
          <w:sz w:val="24"/>
          <w:szCs w:val="24"/>
        </w:rPr>
        <w:t>senza timore</w:t>
      </w:r>
      <w:r>
        <w:rPr>
          <w:rFonts w:ascii="Times New Roman" w:hAnsi="Times New Roman" w:cs="Times New Roman"/>
          <w:sz w:val="24"/>
          <w:szCs w:val="24"/>
        </w:rPr>
        <w:t xml:space="preserve"> il figlio ai pastori e ai Magi, quale donna l’avrebbe fatto? Vi è capitato di far visita a una parente che ha avuto un bimbo? Se cercate di sbirciare nella culla vi si dice “non lo toccare che lo svegli o cose simili” e siete parenti, pensate agli estranei non si fanno avvicinare ai bimbi per un istinto di protezione! Con la nascita di Gesù, la sua verginale integrità non diminuì, Gesù la consacrò. Per questo noi la chiamiamo sempre </w:t>
      </w:r>
      <w:r>
        <w:rPr>
          <w:rFonts w:ascii="Times New Roman" w:hAnsi="Times New Roman" w:cs="Times New Roman"/>
          <w:b/>
          <w:sz w:val="24"/>
          <w:szCs w:val="24"/>
        </w:rPr>
        <w:t>Vergine Maria o Vergine Santa</w:t>
      </w:r>
      <w:r>
        <w:rPr>
          <w:rFonts w:ascii="Times New Roman" w:hAnsi="Times New Roman" w:cs="Times New Roman"/>
          <w:sz w:val="24"/>
          <w:szCs w:val="24"/>
        </w:rPr>
        <w:t xml:space="preserve">. </w:t>
      </w:r>
      <w:r>
        <w:rPr>
          <w:rFonts w:ascii="Times New Roman" w:hAnsi="Times New Roman" w:cs="Times New Roman"/>
          <w:b/>
          <w:sz w:val="24"/>
          <w:szCs w:val="24"/>
        </w:rPr>
        <w:t>Presentazione di Gesù al Tempio:</w:t>
      </w:r>
      <w:r>
        <w:rPr>
          <w:rFonts w:ascii="Times New Roman" w:hAnsi="Times New Roman" w:cs="Times New Roman"/>
          <w:sz w:val="24"/>
          <w:szCs w:val="24"/>
        </w:rPr>
        <w:t xml:space="preserve"> Quando presentò Gesù al Signore nel tempio con l'offerta del dono proprio dei poveri, udì Simeone profetizzare che il Figlio sarebbe divenuto segno di contraddizione e che una spada avrebbe trafitto l'anima della madre, perché fossero svelati i pensieri di molti cuori (cfr. Lc 2,34-35) Qui Maria </w:t>
      </w:r>
      <w:r>
        <w:rPr>
          <w:rFonts w:ascii="Times New Roman" w:hAnsi="Times New Roman" w:cs="Times New Roman"/>
          <w:b/>
          <w:sz w:val="24"/>
          <w:szCs w:val="24"/>
        </w:rPr>
        <w:t>comprese la missione del figlio amato</w:t>
      </w:r>
      <w:r>
        <w:rPr>
          <w:rFonts w:ascii="Times New Roman" w:hAnsi="Times New Roman" w:cs="Times New Roman"/>
          <w:sz w:val="24"/>
          <w:szCs w:val="24"/>
        </w:rPr>
        <w:t xml:space="preserve"> e il dolore che avrebbe dovuto provare. Questa missione fu ancora più chiara, quando ritrovarono Gesù nel tempio occupato nelle cose del Padre suo (cfr. Lc 2,41-51). </w:t>
      </w:r>
    </w:p>
    <w:p>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Nella vita pubblica di Gesù</w:t>
      </w:r>
      <w:r>
        <w:rPr>
          <w:rFonts w:ascii="Times New Roman" w:hAnsi="Times New Roman" w:cs="Times New Roman"/>
          <w:sz w:val="24"/>
          <w:szCs w:val="24"/>
        </w:rPr>
        <w:t xml:space="preserve"> emerge il carattere compassionevole di Maria che intercede alle </w:t>
      </w:r>
      <w:r>
        <w:rPr>
          <w:rFonts w:ascii="Times New Roman" w:hAnsi="Times New Roman" w:cs="Times New Roman"/>
          <w:b/>
          <w:sz w:val="24"/>
          <w:szCs w:val="24"/>
        </w:rPr>
        <w:t>nozze di Cana</w:t>
      </w:r>
      <w:r>
        <w:rPr>
          <w:rFonts w:ascii="Times New Roman" w:hAnsi="Times New Roman" w:cs="Times New Roman"/>
          <w:sz w:val="24"/>
          <w:szCs w:val="24"/>
        </w:rPr>
        <w:t xml:space="preserve"> per i bisogni degli sposi (</w:t>
      </w:r>
      <w:proofErr w:type="spellStart"/>
      <w:r>
        <w:rPr>
          <w:rFonts w:ascii="Times New Roman" w:hAnsi="Times New Roman" w:cs="Times New Roman"/>
          <w:sz w:val="24"/>
          <w:szCs w:val="24"/>
        </w:rPr>
        <w:t>Gv</w:t>
      </w:r>
      <w:proofErr w:type="spellEnd"/>
      <w:r>
        <w:rPr>
          <w:rFonts w:ascii="Times New Roman" w:hAnsi="Times New Roman" w:cs="Times New Roman"/>
          <w:sz w:val="24"/>
          <w:szCs w:val="24"/>
        </w:rPr>
        <w:t xml:space="preserve"> 2 1-11). Durante la </w:t>
      </w:r>
      <w:r>
        <w:rPr>
          <w:rFonts w:ascii="Times New Roman" w:hAnsi="Times New Roman" w:cs="Times New Roman"/>
          <w:b/>
          <w:sz w:val="24"/>
          <w:szCs w:val="24"/>
        </w:rPr>
        <w:t>predicazione</w:t>
      </w:r>
      <w:r>
        <w:rPr>
          <w:rFonts w:ascii="Times New Roman" w:hAnsi="Times New Roman" w:cs="Times New Roman"/>
          <w:sz w:val="24"/>
          <w:szCs w:val="24"/>
        </w:rPr>
        <w:t xml:space="preserve"> di Gesù raccolse le parole con le quali egli, mettendo il Regno al di sopra delle considerazioni e dei vincoli della carne e del sangue, proclamò </w:t>
      </w:r>
      <w:r>
        <w:rPr>
          <w:rFonts w:ascii="Times New Roman" w:hAnsi="Times New Roman" w:cs="Times New Roman"/>
          <w:b/>
          <w:sz w:val="24"/>
          <w:szCs w:val="24"/>
        </w:rPr>
        <w:t>beati</w:t>
      </w:r>
      <w:r>
        <w:rPr>
          <w:rFonts w:ascii="Times New Roman" w:hAnsi="Times New Roman" w:cs="Times New Roman"/>
          <w:sz w:val="24"/>
          <w:szCs w:val="24"/>
        </w:rPr>
        <w:t xml:space="preserve"> quelli che ascoltano e custodiscono la parola di Dio (</w:t>
      </w:r>
      <w:proofErr w:type="spellStart"/>
      <w:r>
        <w:rPr>
          <w:rFonts w:ascii="Times New Roman" w:hAnsi="Times New Roman" w:cs="Times New Roman"/>
          <w:sz w:val="24"/>
          <w:szCs w:val="24"/>
        </w:rPr>
        <w:t>cfr</w:t>
      </w:r>
      <w:proofErr w:type="spellEnd"/>
      <w:r>
        <w:rPr>
          <w:rFonts w:ascii="Times New Roman" w:hAnsi="Times New Roman" w:cs="Times New Roman"/>
          <w:sz w:val="24"/>
          <w:szCs w:val="24"/>
        </w:rPr>
        <w:t xml:space="preserve"> Mc 3,35; Lc 11,27-28), come lei stessa fedelmente faceva (Lc 2,19 e 51). Maria seguì sempre nella </w:t>
      </w:r>
      <w:r>
        <w:rPr>
          <w:rFonts w:ascii="Times New Roman" w:hAnsi="Times New Roman" w:cs="Times New Roman"/>
          <w:b/>
          <w:sz w:val="24"/>
          <w:szCs w:val="24"/>
        </w:rPr>
        <w:t>fede</w:t>
      </w:r>
      <w:r>
        <w:rPr>
          <w:rFonts w:ascii="Times New Roman" w:hAnsi="Times New Roman" w:cs="Times New Roman"/>
          <w:sz w:val="24"/>
          <w:szCs w:val="24"/>
        </w:rPr>
        <w:t xml:space="preserve"> suo Figlio sino alla croce, dove se ne stette (cfr. </w:t>
      </w:r>
      <w:proofErr w:type="spellStart"/>
      <w:r>
        <w:rPr>
          <w:rFonts w:ascii="Times New Roman" w:hAnsi="Times New Roman" w:cs="Times New Roman"/>
          <w:sz w:val="24"/>
          <w:szCs w:val="24"/>
        </w:rPr>
        <w:t>Gv</w:t>
      </w:r>
      <w:proofErr w:type="spellEnd"/>
      <w:r>
        <w:rPr>
          <w:rFonts w:ascii="Times New Roman" w:hAnsi="Times New Roman" w:cs="Times New Roman"/>
          <w:sz w:val="24"/>
          <w:szCs w:val="24"/>
        </w:rPr>
        <w:t xml:space="preserve"> 19,25), soffrendo profondamente col suo Unigenito e associandosi con animo materno al suo sacrifico, amorosamente consenziente all'immolazione della vittima da lei generata; e finalmente dallo stesso Gesù morente in croce fu data quale madre al discepolo con queste parole: Donna, ecco tuo figlio (cfr. </w:t>
      </w:r>
      <w:proofErr w:type="spellStart"/>
      <w:r>
        <w:rPr>
          <w:rFonts w:ascii="Times New Roman" w:hAnsi="Times New Roman" w:cs="Times New Roman"/>
          <w:sz w:val="24"/>
          <w:szCs w:val="24"/>
        </w:rPr>
        <w:t>Gv</w:t>
      </w:r>
      <w:proofErr w:type="spellEnd"/>
      <w:r>
        <w:rPr>
          <w:rFonts w:ascii="Times New Roman" w:hAnsi="Times New Roman" w:cs="Times New Roman"/>
          <w:sz w:val="24"/>
          <w:szCs w:val="24"/>
        </w:rPr>
        <w:t xml:space="preserve"> 19,26-27). Con questo gesto Gesù affidò Maria all’umanità e noi per questo la chiamiamo </w:t>
      </w:r>
      <w:r>
        <w:rPr>
          <w:rFonts w:ascii="Times New Roman" w:hAnsi="Times New Roman" w:cs="Times New Roman"/>
          <w:b/>
          <w:sz w:val="24"/>
          <w:szCs w:val="24"/>
        </w:rPr>
        <w:t>Madre nostra</w:t>
      </w:r>
      <w:r>
        <w:rPr>
          <w:rFonts w:ascii="Times New Roman" w:hAnsi="Times New Roman" w:cs="Times New Roman"/>
          <w:sz w:val="24"/>
          <w:szCs w:val="24"/>
        </w:rPr>
        <w:t>. Infine, dagli Atti degli apostoli sappiamo che Maria si trovava nel cenacolo con gli apostoli prima del giorno della Pentecoste «</w:t>
      </w:r>
      <w:r>
        <w:rPr>
          <w:rFonts w:ascii="Times New Roman" w:hAnsi="Times New Roman" w:cs="Times New Roman"/>
          <w:b/>
          <w:sz w:val="24"/>
          <w:szCs w:val="24"/>
        </w:rPr>
        <w:t>perseveranti</w:t>
      </w:r>
      <w:r>
        <w:rPr>
          <w:rFonts w:ascii="Times New Roman" w:hAnsi="Times New Roman" w:cs="Times New Roman"/>
          <w:sz w:val="24"/>
          <w:szCs w:val="24"/>
        </w:rPr>
        <w:t xml:space="preserve"> d'un sol cuore </w:t>
      </w:r>
      <w:r>
        <w:rPr>
          <w:rFonts w:ascii="Times New Roman" w:hAnsi="Times New Roman" w:cs="Times New Roman"/>
          <w:b/>
          <w:sz w:val="24"/>
          <w:szCs w:val="24"/>
        </w:rPr>
        <w:t>nella preghiera</w:t>
      </w:r>
      <w:r>
        <w:rPr>
          <w:rFonts w:ascii="Times New Roman" w:hAnsi="Times New Roman" w:cs="Times New Roman"/>
          <w:sz w:val="24"/>
          <w:szCs w:val="24"/>
        </w:rPr>
        <w:t xml:space="preserve"> con le donne e Maria madre di Gesù e i suoi fratelli» (At 1,14); e vediamo anche Maria </w:t>
      </w:r>
      <w:r>
        <w:rPr>
          <w:rFonts w:ascii="Times New Roman" w:hAnsi="Times New Roman" w:cs="Times New Roman"/>
          <w:b/>
          <w:sz w:val="24"/>
          <w:szCs w:val="24"/>
        </w:rPr>
        <w:t>implorare con le sue preghiere il dono dello Spirito</w:t>
      </w:r>
      <w:r>
        <w:rPr>
          <w:rFonts w:ascii="Times New Roman" w:hAnsi="Times New Roman" w:cs="Times New Roman"/>
          <w:sz w:val="24"/>
          <w:szCs w:val="24"/>
        </w:rPr>
        <w:t xml:space="preserve"> che all'annunciazione, l'aveva presa sotto la sua ombra. Infine la Vergine immacolata, preservata immune da ogni macchia di colpa originale finito il corso della sua vita terrena, fu </w:t>
      </w:r>
      <w:r>
        <w:rPr>
          <w:rFonts w:ascii="Times New Roman" w:hAnsi="Times New Roman" w:cs="Times New Roman"/>
          <w:b/>
          <w:sz w:val="24"/>
          <w:szCs w:val="24"/>
        </w:rPr>
        <w:t>assunta</w:t>
      </w:r>
      <w:r>
        <w:rPr>
          <w:rFonts w:ascii="Times New Roman" w:hAnsi="Times New Roman" w:cs="Times New Roman"/>
          <w:sz w:val="24"/>
          <w:szCs w:val="24"/>
        </w:rPr>
        <w:t xml:space="preserve"> alla celeste gloria </w:t>
      </w:r>
      <w:r>
        <w:rPr>
          <w:rFonts w:ascii="Times New Roman" w:hAnsi="Times New Roman" w:cs="Times New Roman"/>
          <w:b/>
          <w:sz w:val="24"/>
          <w:szCs w:val="24"/>
        </w:rPr>
        <w:t>in anima e corpo</w:t>
      </w:r>
      <w:r>
        <w:rPr>
          <w:rFonts w:ascii="Times New Roman" w:hAnsi="Times New Roman" w:cs="Times New Roman"/>
          <w:sz w:val="24"/>
          <w:szCs w:val="24"/>
        </w:rPr>
        <w:t xml:space="preserve"> e dal Signore esaltata quale </w:t>
      </w:r>
      <w:r>
        <w:rPr>
          <w:rFonts w:ascii="Times New Roman" w:hAnsi="Times New Roman" w:cs="Times New Roman"/>
          <w:b/>
          <w:sz w:val="24"/>
          <w:szCs w:val="24"/>
        </w:rPr>
        <w:t>regina dell'universo</w:t>
      </w:r>
      <w:r>
        <w:rPr>
          <w:rFonts w:ascii="Times New Roman" w:hAnsi="Times New Roman" w:cs="Times New Roman"/>
          <w:sz w:val="24"/>
          <w:szCs w:val="24"/>
        </w:rPr>
        <w:t xml:space="preserve"> per essere così più pienamente conforme al figlio suo, Signore dei signori (</w:t>
      </w:r>
      <w:proofErr w:type="spellStart"/>
      <w:r>
        <w:rPr>
          <w:rFonts w:ascii="Times New Roman" w:hAnsi="Times New Roman" w:cs="Times New Roman"/>
          <w:sz w:val="24"/>
          <w:szCs w:val="24"/>
        </w:rPr>
        <w:t>Ap</w:t>
      </w:r>
      <w:proofErr w:type="spellEnd"/>
      <w:r>
        <w:rPr>
          <w:rFonts w:ascii="Times New Roman" w:hAnsi="Times New Roman" w:cs="Times New Roman"/>
          <w:sz w:val="24"/>
          <w:szCs w:val="24"/>
        </w:rPr>
        <w:t xml:space="preserve"> 19,16) e vincitore del peccato e della morte.</w:t>
      </w:r>
    </w:p>
    <w:p>
      <w:pPr>
        <w:spacing w:after="0" w:line="240" w:lineRule="auto"/>
        <w:jc w:val="both"/>
        <w:rPr>
          <w:rFonts w:ascii="Times New Roman" w:hAnsi="Times New Roman" w:cs="Times New Roman"/>
          <w:sz w:val="24"/>
          <w:szCs w:val="24"/>
        </w:rPr>
      </w:pP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SCHEDA CRUCIVERBA IL PROFILO DI MARIA</w:t>
      </w:r>
    </w:p>
    <w:p>
      <w:pPr>
        <w:spacing w:after="0" w:line="240" w:lineRule="auto"/>
        <w:jc w:val="both"/>
        <w:rPr>
          <w:rFonts w:ascii="Times New Roman" w:hAnsi="Times New Roman" w:cs="Times New Roman"/>
          <w:sz w:val="24"/>
          <w:szCs w:val="24"/>
        </w:rPr>
      </w:pPr>
    </w:p>
    <w:tbl>
      <w:tblPr>
        <w:tblW w:w="7184" w:type="dxa"/>
        <w:jc w:val="center"/>
        <w:tblCellMar>
          <w:left w:w="70" w:type="dxa"/>
          <w:right w:w="70" w:type="dxa"/>
        </w:tblCellMar>
        <w:tblLook w:val="04A0" w:firstRow="1" w:lastRow="0" w:firstColumn="1" w:lastColumn="0" w:noHBand="0" w:noVBand="1"/>
      </w:tblPr>
      <w:tblGrid>
        <w:gridCol w:w="400"/>
        <w:gridCol w:w="420"/>
        <w:gridCol w:w="420"/>
        <w:gridCol w:w="420"/>
        <w:gridCol w:w="420"/>
        <w:gridCol w:w="420"/>
        <w:gridCol w:w="420"/>
        <w:gridCol w:w="420"/>
        <w:gridCol w:w="448"/>
        <w:gridCol w:w="420"/>
        <w:gridCol w:w="448"/>
        <w:gridCol w:w="448"/>
        <w:gridCol w:w="420"/>
        <w:gridCol w:w="420"/>
        <w:gridCol w:w="420"/>
        <w:gridCol w:w="420"/>
        <w:gridCol w:w="400"/>
      </w:tblGrid>
      <w:tr>
        <w:trPr>
          <w:trHeight w:val="465"/>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auto"/>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F</w:t>
            </w: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48"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single" w:sz="4" w:space="0" w:color="auto"/>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M</w:t>
            </w:r>
          </w:p>
        </w:tc>
        <w:tc>
          <w:tcPr>
            <w:tcW w:w="420" w:type="dxa"/>
            <w:tcBorders>
              <w:top w:val="single" w:sz="4" w:space="0" w:color="auto"/>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I</w:t>
            </w:r>
          </w:p>
        </w:tc>
        <w:tc>
          <w:tcPr>
            <w:tcW w:w="420" w:type="dxa"/>
            <w:tcBorders>
              <w:top w:val="single" w:sz="4" w:space="0" w:color="auto"/>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O</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C</w:t>
            </w:r>
          </w:p>
        </w:tc>
        <w:tc>
          <w:tcPr>
            <w:tcW w:w="420" w:type="dxa"/>
            <w:tcBorders>
              <w:top w:val="single" w:sz="4" w:space="0" w:color="auto"/>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E</w:t>
            </w: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T</w:t>
            </w:r>
          </w:p>
        </w:tc>
        <w:tc>
          <w:tcPr>
            <w:tcW w:w="448"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single" w:sz="4" w:space="0" w:color="auto"/>
              <w:left w:val="single" w:sz="4" w:space="0" w:color="auto"/>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O</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B</w:t>
            </w:r>
          </w:p>
        </w:tc>
        <w:tc>
          <w:tcPr>
            <w:tcW w:w="420" w:type="dxa"/>
            <w:tcBorders>
              <w:top w:val="nil"/>
              <w:left w:val="single" w:sz="4" w:space="0" w:color="auto"/>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B</w:t>
            </w:r>
          </w:p>
        </w:tc>
        <w:tc>
          <w:tcPr>
            <w:tcW w:w="42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E</w:t>
            </w:r>
          </w:p>
        </w:tc>
        <w:tc>
          <w:tcPr>
            <w:tcW w:w="42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D</w:t>
            </w:r>
          </w:p>
        </w:tc>
        <w:tc>
          <w:tcPr>
            <w:tcW w:w="420"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I</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E</w:t>
            </w:r>
          </w:p>
        </w:tc>
        <w:tc>
          <w:tcPr>
            <w:tcW w:w="448" w:type="dxa"/>
            <w:tcBorders>
              <w:top w:val="nil"/>
              <w:left w:val="single" w:sz="4" w:space="0" w:color="auto"/>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N</w:t>
            </w:r>
          </w:p>
        </w:tc>
        <w:tc>
          <w:tcPr>
            <w:tcW w:w="420"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T</w:t>
            </w:r>
          </w:p>
        </w:tc>
        <w:tc>
          <w:tcPr>
            <w:tcW w:w="448"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I</w:t>
            </w: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C</w:t>
            </w:r>
          </w:p>
        </w:tc>
        <w:tc>
          <w:tcPr>
            <w:tcW w:w="420"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A</w:t>
            </w:r>
          </w:p>
        </w:tc>
        <w:tc>
          <w:tcPr>
            <w:tcW w:w="420"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N</w:t>
            </w:r>
          </w:p>
        </w:tc>
        <w:tc>
          <w:tcPr>
            <w:tcW w:w="420" w:type="dxa"/>
            <w:tcBorders>
              <w:top w:val="single" w:sz="4" w:space="0" w:color="auto"/>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A</w:t>
            </w:r>
          </w:p>
        </w:tc>
        <w:tc>
          <w:tcPr>
            <w:tcW w:w="40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N</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E</w:t>
            </w: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auto"/>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L</w:t>
            </w:r>
          </w:p>
        </w:tc>
        <w:tc>
          <w:tcPr>
            <w:tcW w:w="448"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M</w:t>
            </w: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0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auto"/>
              <w:bottom w:val="single" w:sz="4" w:space="0" w:color="auto"/>
              <w:right w:val="nil"/>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single" w:sz="4" w:space="0" w:color="auto"/>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C</w:t>
            </w:r>
          </w:p>
        </w:tc>
        <w:tc>
          <w:tcPr>
            <w:tcW w:w="420" w:type="dxa"/>
            <w:tcBorders>
              <w:top w:val="nil"/>
              <w:left w:val="single" w:sz="4" w:space="0" w:color="auto"/>
              <w:bottom w:val="single" w:sz="4" w:space="0" w:color="auto"/>
              <w:right w:val="single" w:sz="4" w:space="0" w:color="auto"/>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A</w:t>
            </w:r>
          </w:p>
        </w:tc>
        <w:tc>
          <w:tcPr>
            <w:tcW w:w="420" w:type="dxa"/>
            <w:tcBorders>
              <w:top w:val="nil"/>
              <w:left w:val="nil"/>
              <w:bottom w:val="single" w:sz="4" w:space="0" w:color="auto"/>
              <w:right w:val="single" w:sz="4" w:space="0" w:color="auto"/>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S</w:t>
            </w:r>
          </w:p>
        </w:tc>
        <w:tc>
          <w:tcPr>
            <w:tcW w:w="42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I</w:t>
            </w:r>
          </w:p>
        </w:tc>
        <w:tc>
          <w:tcPr>
            <w:tcW w:w="448"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M</w:t>
            </w:r>
          </w:p>
        </w:tc>
        <w:tc>
          <w:tcPr>
            <w:tcW w:w="420"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E</w:t>
            </w:r>
          </w:p>
        </w:tc>
        <w:tc>
          <w:tcPr>
            <w:tcW w:w="44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O</w:t>
            </w:r>
          </w:p>
        </w:tc>
        <w:tc>
          <w:tcPr>
            <w:tcW w:w="448"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N</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E</w:t>
            </w: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sz w:val="36"/>
                <w:szCs w:val="36"/>
                <w:lang w:eastAsia="it-IT"/>
              </w:rPr>
            </w:pPr>
            <w:r>
              <w:rPr>
                <w:rFonts w:ascii="Calibri" w:eastAsia="Times New Roman" w:hAnsi="Calibri" w:cs="Times New Roman"/>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B</w:t>
            </w: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0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auto"/>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D</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O</w:t>
            </w:r>
          </w:p>
        </w:tc>
        <w:tc>
          <w:tcPr>
            <w:tcW w:w="420" w:type="dxa"/>
            <w:tcBorders>
              <w:top w:val="nil"/>
              <w:left w:val="single" w:sz="4" w:space="0" w:color="auto"/>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L</w:t>
            </w:r>
          </w:p>
        </w:tc>
        <w:tc>
          <w:tcPr>
            <w:tcW w:w="42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C</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E</w:t>
            </w: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S</w:t>
            </w:r>
          </w:p>
        </w:tc>
        <w:tc>
          <w:tcPr>
            <w:tcW w:w="448"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R</w:t>
            </w:r>
          </w:p>
        </w:tc>
        <w:tc>
          <w:tcPr>
            <w:tcW w:w="448"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E</w:t>
            </w: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0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R</w:t>
            </w: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O</w:t>
            </w: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A</w:t>
            </w: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R</w:t>
            </w:r>
          </w:p>
        </w:tc>
        <w:tc>
          <w:tcPr>
            <w:tcW w:w="448"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E</w:t>
            </w:r>
          </w:p>
        </w:tc>
        <w:tc>
          <w:tcPr>
            <w:tcW w:w="448"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G</w:t>
            </w:r>
          </w:p>
        </w:tc>
        <w:tc>
          <w:tcPr>
            <w:tcW w:w="420"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I</w:t>
            </w:r>
          </w:p>
        </w:tc>
        <w:tc>
          <w:tcPr>
            <w:tcW w:w="420"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N</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A</w:t>
            </w: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0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P</w:t>
            </w: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L</w:t>
            </w: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B</w:t>
            </w: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T</w:t>
            </w: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0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auto"/>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O</w:t>
            </w: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O</w:t>
            </w: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V</w:t>
            </w:r>
          </w:p>
        </w:tc>
        <w:tc>
          <w:tcPr>
            <w:tcW w:w="42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E</w:t>
            </w:r>
          </w:p>
        </w:tc>
        <w:tc>
          <w:tcPr>
            <w:tcW w:w="448"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R</w:t>
            </w:r>
          </w:p>
        </w:tc>
        <w:tc>
          <w:tcPr>
            <w:tcW w:w="42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G</w:t>
            </w:r>
          </w:p>
        </w:tc>
        <w:tc>
          <w:tcPr>
            <w:tcW w:w="448"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I</w:t>
            </w:r>
          </w:p>
        </w:tc>
        <w:tc>
          <w:tcPr>
            <w:tcW w:w="448"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N</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E</w:t>
            </w: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I</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T</w:t>
            </w:r>
          </w:p>
        </w:tc>
        <w:tc>
          <w:tcPr>
            <w:tcW w:w="448" w:type="dxa"/>
            <w:tcBorders>
              <w:top w:val="nil"/>
              <w:left w:val="nil"/>
              <w:bottom w:val="single" w:sz="4" w:space="0" w:color="auto"/>
              <w:right w:val="single" w:sz="4" w:space="0" w:color="auto"/>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R</w:t>
            </w:r>
          </w:p>
        </w:tc>
        <w:tc>
          <w:tcPr>
            <w:tcW w:w="448"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N</w:t>
            </w:r>
          </w:p>
        </w:tc>
        <w:tc>
          <w:tcPr>
            <w:tcW w:w="420"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O</w:t>
            </w:r>
          </w:p>
        </w:tc>
        <w:tc>
          <w:tcPr>
            <w:tcW w:w="420"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S</w:t>
            </w:r>
          </w:p>
        </w:tc>
        <w:tc>
          <w:tcPr>
            <w:tcW w:w="42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T</w:t>
            </w:r>
          </w:p>
        </w:tc>
        <w:tc>
          <w:tcPr>
            <w:tcW w:w="448"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R</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A</w:t>
            </w: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A</w:t>
            </w:r>
          </w:p>
        </w:tc>
        <w:tc>
          <w:tcPr>
            <w:tcW w:w="448"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Z</w:t>
            </w: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I</w:t>
            </w: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auto"/>
              <w:bottom w:val="single" w:sz="4" w:space="0" w:color="auto"/>
              <w:right w:val="nil"/>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A</w:t>
            </w:r>
          </w:p>
        </w:tc>
        <w:tc>
          <w:tcPr>
            <w:tcW w:w="448"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bl>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SCHEDA CRUCIVERBA IL PROFILO DI MARIA</w:t>
      </w:r>
    </w:p>
    <w:p>
      <w:pPr>
        <w:spacing w:after="0" w:line="240" w:lineRule="auto"/>
        <w:jc w:val="both"/>
        <w:rPr>
          <w:rFonts w:ascii="Times New Roman" w:hAnsi="Times New Roman" w:cs="Times New Roman"/>
          <w:noProof/>
          <w:sz w:val="24"/>
          <w:szCs w:val="24"/>
          <w:lang w:eastAsia="it-IT"/>
        </w:rPr>
      </w:pPr>
      <w:bookmarkStart w:id="0" w:name="_GoBack"/>
      <w:bookmarkEnd w:id="0"/>
    </w:p>
    <w:p>
      <w:pPr>
        <w:spacing w:after="0" w:line="240" w:lineRule="auto"/>
        <w:jc w:val="both"/>
        <w:rPr>
          <w:rFonts w:ascii="Times New Roman" w:hAnsi="Times New Roman" w:cs="Times New Roman"/>
          <w:noProof/>
          <w:sz w:val="24"/>
          <w:szCs w:val="24"/>
          <w:lang w:eastAsia="it-IT"/>
        </w:rPr>
      </w:pPr>
    </w:p>
    <w:tbl>
      <w:tblPr>
        <w:tblW w:w="7184" w:type="dxa"/>
        <w:jc w:val="center"/>
        <w:tblCellMar>
          <w:left w:w="70" w:type="dxa"/>
          <w:right w:w="70" w:type="dxa"/>
        </w:tblCellMar>
        <w:tblLook w:val="04A0" w:firstRow="1" w:lastRow="0" w:firstColumn="1" w:lastColumn="0" w:noHBand="0" w:noVBand="1"/>
      </w:tblPr>
      <w:tblGrid>
        <w:gridCol w:w="400"/>
        <w:gridCol w:w="420"/>
        <w:gridCol w:w="420"/>
        <w:gridCol w:w="420"/>
        <w:gridCol w:w="420"/>
        <w:gridCol w:w="420"/>
        <w:gridCol w:w="420"/>
        <w:gridCol w:w="420"/>
        <w:gridCol w:w="448"/>
        <w:gridCol w:w="420"/>
        <w:gridCol w:w="448"/>
        <w:gridCol w:w="448"/>
        <w:gridCol w:w="420"/>
        <w:gridCol w:w="420"/>
        <w:gridCol w:w="420"/>
        <w:gridCol w:w="420"/>
        <w:gridCol w:w="400"/>
      </w:tblGrid>
      <w:tr>
        <w:trPr>
          <w:trHeight w:val="465"/>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4"/>
                <w:szCs w:val="24"/>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auto"/>
              <w:left w:val="nil"/>
              <w:bottom w:val="nil"/>
              <w:right w:val="nil"/>
            </w:tcBorders>
            <w:shd w:val="clear" w:color="auto" w:fill="auto"/>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1</w:t>
            </w: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48" w:type="dxa"/>
            <w:tcBorders>
              <w:top w:val="single" w:sz="4" w:space="0" w:color="FFFFFF"/>
              <w:left w:val="single" w:sz="4" w:space="0" w:color="FFFFFF"/>
              <w:bottom w:val="single" w:sz="4" w:space="0" w:color="FFFFFF"/>
              <w:right w:val="single" w:sz="4" w:space="0" w:color="FFFFFF"/>
            </w:tcBorders>
            <w:shd w:val="clear" w:color="000000" w:fill="000000"/>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 </w:t>
            </w:r>
          </w:p>
        </w:tc>
        <w:tc>
          <w:tcPr>
            <w:tcW w:w="448" w:type="dxa"/>
            <w:tcBorders>
              <w:top w:val="single" w:sz="4" w:space="0" w:color="auto"/>
              <w:left w:val="nil"/>
              <w:bottom w:val="nil"/>
              <w:right w:val="single" w:sz="4" w:space="0" w:color="auto"/>
            </w:tcBorders>
            <w:shd w:val="clear" w:color="auto" w:fill="auto"/>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2</w:t>
            </w:r>
          </w:p>
        </w:tc>
        <w:tc>
          <w:tcPr>
            <w:tcW w:w="420" w:type="dxa"/>
            <w:tcBorders>
              <w:top w:val="single" w:sz="4" w:space="0" w:color="auto"/>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single" w:sz="4" w:space="0" w:color="auto"/>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single" w:sz="4" w:space="0" w:color="auto"/>
            </w:tcBorders>
            <w:shd w:val="clear" w:color="auto" w:fill="auto"/>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3</w:t>
            </w:r>
          </w:p>
        </w:tc>
        <w:tc>
          <w:tcPr>
            <w:tcW w:w="420" w:type="dxa"/>
            <w:tcBorders>
              <w:top w:val="single" w:sz="4" w:space="0" w:color="auto"/>
              <w:left w:val="nil"/>
              <w:bottom w:val="single" w:sz="4" w:space="0" w:color="auto"/>
              <w:right w:val="nil"/>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single" w:sz="4" w:space="0" w:color="auto"/>
              <w:right w:val="nil"/>
            </w:tcBorders>
            <w:shd w:val="clear" w:color="auto" w:fill="auto"/>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4</w:t>
            </w:r>
          </w:p>
        </w:tc>
        <w:tc>
          <w:tcPr>
            <w:tcW w:w="448"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single" w:sz="4" w:space="0" w:color="auto"/>
              <w:left w:val="single" w:sz="4" w:space="0" w:color="auto"/>
              <w:bottom w:val="nil"/>
              <w:right w:val="single" w:sz="4" w:space="0" w:color="auto"/>
            </w:tcBorders>
            <w:shd w:val="clear" w:color="auto" w:fill="auto"/>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5</w:t>
            </w:r>
          </w:p>
        </w:tc>
        <w:tc>
          <w:tcPr>
            <w:tcW w:w="420" w:type="dxa"/>
            <w:tcBorders>
              <w:top w:val="nil"/>
              <w:left w:val="nil"/>
              <w:bottom w:val="nil"/>
              <w:right w:val="nil"/>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single" w:sz="4" w:space="0" w:color="auto"/>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single" w:sz="4" w:space="0" w:color="auto"/>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single" w:sz="4" w:space="0" w:color="auto"/>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6</w:t>
            </w:r>
          </w:p>
        </w:tc>
        <w:tc>
          <w:tcPr>
            <w:tcW w:w="448" w:type="dxa"/>
            <w:tcBorders>
              <w:top w:val="nil"/>
              <w:left w:val="single" w:sz="4" w:space="0" w:color="auto"/>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single" w:sz="4" w:space="0" w:color="auto"/>
            </w:tcBorders>
            <w:shd w:val="clear" w:color="auto" w:fill="auto"/>
            <w:noWrap/>
            <w:hideMark/>
          </w:tcPr>
          <w:p>
            <w:pPr>
              <w:spacing w:after="0" w:line="240" w:lineRule="auto"/>
              <w:jc w:val="both"/>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7</w:t>
            </w:r>
          </w:p>
          <w:p>
            <w:pPr>
              <w:spacing w:after="0" w:line="240" w:lineRule="auto"/>
              <w:jc w:val="both"/>
              <w:rPr>
                <w:rFonts w:ascii="Calibri" w:eastAsia="Times New Roman" w:hAnsi="Calibri" w:cs="Times New Roman"/>
                <w:color w:val="000000"/>
                <w:sz w:val="16"/>
                <w:szCs w:val="16"/>
                <w:lang w:eastAsia="it-IT"/>
              </w:rPr>
            </w:pPr>
          </w:p>
        </w:tc>
        <w:tc>
          <w:tcPr>
            <w:tcW w:w="420" w:type="dxa"/>
            <w:tcBorders>
              <w:top w:val="nil"/>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single" w:sz="4" w:space="0" w:color="auto"/>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single" w:sz="4" w:space="0" w:color="auto"/>
            </w:tcBorders>
            <w:shd w:val="clear" w:color="auto" w:fill="auto"/>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8</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auto"/>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0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auto"/>
              <w:bottom w:val="single" w:sz="4" w:space="0" w:color="auto"/>
              <w:right w:val="nil"/>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single" w:sz="4" w:space="0" w:color="auto"/>
              <w:bottom w:val="single" w:sz="4" w:space="0" w:color="auto"/>
              <w:right w:val="nil"/>
            </w:tcBorders>
            <w:shd w:val="clear" w:color="auto" w:fill="auto"/>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9</w:t>
            </w:r>
          </w:p>
        </w:tc>
        <w:tc>
          <w:tcPr>
            <w:tcW w:w="420" w:type="dxa"/>
            <w:tcBorders>
              <w:top w:val="nil"/>
              <w:left w:val="single" w:sz="4" w:space="0" w:color="auto"/>
              <w:bottom w:val="single" w:sz="4" w:space="0" w:color="auto"/>
              <w:right w:val="single" w:sz="4" w:space="0" w:color="auto"/>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single" w:sz="4" w:space="0" w:color="auto"/>
              <w:right w:val="single" w:sz="4" w:space="0" w:color="auto"/>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single" w:sz="4" w:space="0" w:color="auto"/>
            </w:tcBorders>
            <w:shd w:val="clear" w:color="auto" w:fill="auto"/>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10</w:t>
            </w:r>
          </w:p>
        </w:tc>
        <w:tc>
          <w:tcPr>
            <w:tcW w:w="420" w:type="dxa"/>
            <w:tcBorders>
              <w:top w:val="nil"/>
              <w:left w:val="nil"/>
              <w:bottom w:val="single" w:sz="4" w:space="0" w:color="auto"/>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single" w:sz="4" w:space="0" w:color="auto"/>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sz w:val="36"/>
                <w:szCs w:val="36"/>
                <w:lang w:eastAsia="it-IT"/>
              </w:rPr>
            </w:pPr>
            <w:r>
              <w:rPr>
                <w:rFonts w:ascii="Calibri" w:eastAsia="Times New Roman" w:hAnsi="Calibri" w:cs="Times New Roman"/>
                <w:sz w:val="36"/>
                <w:szCs w:val="36"/>
                <w:lang w:eastAsia="it-IT"/>
              </w:rPr>
              <w:t> </w:t>
            </w:r>
          </w:p>
        </w:tc>
        <w:tc>
          <w:tcPr>
            <w:tcW w:w="420" w:type="dxa"/>
            <w:tcBorders>
              <w:top w:val="nil"/>
              <w:left w:val="nil"/>
              <w:bottom w:val="single" w:sz="4" w:space="0" w:color="auto"/>
              <w:right w:val="nil"/>
            </w:tcBorders>
            <w:shd w:val="clear" w:color="auto" w:fill="auto"/>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11</w:t>
            </w: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0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auto"/>
              <w:bottom w:val="nil"/>
              <w:right w:val="single" w:sz="4" w:space="0" w:color="auto"/>
            </w:tcBorders>
            <w:shd w:val="clear" w:color="auto" w:fill="auto"/>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12</w:t>
            </w:r>
          </w:p>
        </w:tc>
        <w:tc>
          <w:tcPr>
            <w:tcW w:w="420" w:type="dxa"/>
            <w:tcBorders>
              <w:top w:val="nil"/>
              <w:left w:val="nil"/>
              <w:bottom w:val="single" w:sz="4" w:space="0" w:color="auto"/>
              <w:right w:val="nil"/>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single" w:sz="4" w:space="0" w:color="auto"/>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single" w:sz="4" w:space="0" w:color="auto"/>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0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single" w:sz="4" w:space="0" w:color="auto"/>
            </w:tcBorders>
            <w:shd w:val="clear" w:color="auto" w:fill="auto"/>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13</w:t>
            </w:r>
          </w:p>
        </w:tc>
        <w:tc>
          <w:tcPr>
            <w:tcW w:w="448" w:type="dxa"/>
            <w:tcBorders>
              <w:top w:val="nil"/>
              <w:left w:val="nil"/>
              <w:bottom w:val="nil"/>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single" w:sz="4" w:space="0" w:color="auto"/>
              <w:right w:val="nil"/>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0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0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auto"/>
              <w:bottom w:val="single" w:sz="4" w:space="0" w:color="auto"/>
              <w:right w:val="nil"/>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single" w:sz="4" w:space="0" w:color="auto"/>
            </w:tcBorders>
            <w:shd w:val="clear" w:color="auto" w:fill="auto"/>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14</w:t>
            </w:r>
          </w:p>
        </w:tc>
        <w:tc>
          <w:tcPr>
            <w:tcW w:w="420" w:type="dxa"/>
            <w:tcBorders>
              <w:top w:val="nil"/>
              <w:left w:val="nil"/>
              <w:bottom w:val="single" w:sz="4" w:space="0" w:color="auto"/>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single" w:sz="4" w:space="0" w:color="auto"/>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single" w:sz="4" w:space="0" w:color="auto"/>
              <w:right w:val="single" w:sz="4" w:space="0" w:color="auto"/>
            </w:tcBorders>
            <w:shd w:val="clear" w:color="auto" w:fill="auto"/>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15</w:t>
            </w:r>
          </w:p>
        </w:tc>
        <w:tc>
          <w:tcPr>
            <w:tcW w:w="448" w:type="dxa"/>
            <w:tcBorders>
              <w:top w:val="nil"/>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single" w:sz="4" w:space="0" w:color="auto"/>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single" w:sz="4" w:space="0" w:color="auto"/>
              <w:right w:val="single" w:sz="4" w:space="0" w:color="auto"/>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rPr>
                <w:rFonts w:ascii="Calibri" w:eastAsia="Times New Roman" w:hAnsi="Calibri" w:cs="Times New Roman"/>
                <w:color w:val="000000"/>
                <w:sz w:val="16"/>
                <w:szCs w:val="16"/>
                <w:lang w:eastAsia="it-IT"/>
              </w:rPr>
            </w:pPr>
            <w:r>
              <w:rPr>
                <w:rFonts w:ascii="Calibri" w:eastAsia="Times New Roman" w:hAnsi="Calibri" w:cs="Times New Roman"/>
                <w:color w:val="000000"/>
                <w:sz w:val="16"/>
                <w:szCs w:val="16"/>
                <w:lang w:eastAsia="it-IT"/>
              </w:rPr>
              <w:t>16</w:t>
            </w:r>
          </w:p>
        </w:tc>
        <w:tc>
          <w:tcPr>
            <w:tcW w:w="420" w:type="dxa"/>
            <w:tcBorders>
              <w:top w:val="nil"/>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single" w:sz="4" w:space="0" w:color="auto"/>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nil"/>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single" w:sz="4" w:space="0" w:color="auto"/>
              <w:right w:val="nil"/>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single" w:sz="4" w:space="0" w:color="FFFFFF"/>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single" w:sz="4" w:space="0" w:color="FFFFFF"/>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single" w:sz="4" w:space="0" w:color="auto"/>
              <w:bottom w:val="single" w:sz="4" w:space="0" w:color="auto"/>
              <w:right w:val="nil"/>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single" w:sz="4" w:space="0" w:color="auto"/>
              <w:right w:val="single" w:sz="4" w:space="0" w:color="auto"/>
            </w:tcBorders>
            <w:shd w:val="clear" w:color="auto" w:fill="auto"/>
            <w:noWrap/>
            <w:vAlign w:val="bottom"/>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r>
        <w:trPr>
          <w:trHeight w:val="402"/>
          <w:jc w:val="center"/>
        </w:trPr>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48" w:type="dxa"/>
            <w:tcBorders>
              <w:top w:val="nil"/>
              <w:left w:val="single" w:sz="4" w:space="0" w:color="FFFFFF"/>
              <w:bottom w:val="single" w:sz="4" w:space="0" w:color="FFFFFF"/>
              <w:right w:val="single" w:sz="4" w:space="0" w:color="FFFFFF"/>
            </w:tcBorders>
            <w:shd w:val="clear" w:color="000000" w:fill="000000"/>
            <w:noWrap/>
            <w:vAlign w:val="bottom"/>
            <w:hideMark/>
          </w:tcPr>
          <w:p>
            <w:pPr>
              <w:spacing w:after="0" w:line="240" w:lineRule="auto"/>
              <w:rPr>
                <w:rFonts w:ascii="Calibri" w:eastAsia="Times New Roman" w:hAnsi="Calibri" w:cs="Times New Roman"/>
                <w:color w:val="000000"/>
                <w:sz w:val="36"/>
                <w:szCs w:val="36"/>
                <w:lang w:eastAsia="it-IT"/>
              </w:rPr>
            </w:pPr>
            <w:r>
              <w:rPr>
                <w:rFonts w:ascii="Calibri" w:eastAsia="Times New Roman" w:hAnsi="Calibri" w:cs="Times New Roman"/>
                <w:color w:val="000000"/>
                <w:sz w:val="36"/>
                <w:szCs w:val="36"/>
                <w:lang w:eastAsia="it-IT"/>
              </w:rPr>
              <w:t> </w:t>
            </w:r>
          </w:p>
        </w:tc>
        <w:tc>
          <w:tcPr>
            <w:tcW w:w="420" w:type="dxa"/>
            <w:tcBorders>
              <w:top w:val="nil"/>
              <w:left w:val="nil"/>
              <w:bottom w:val="nil"/>
              <w:right w:val="nil"/>
            </w:tcBorders>
            <w:shd w:val="clear" w:color="auto" w:fill="auto"/>
            <w:noWrap/>
            <w:vAlign w:val="bottom"/>
            <w:hideMark/>
          </w:tcPr>
          <w:p>
            <w:pPr>
              <w:spacing w:after="0" w:line="240" w:lineRule="auto"/>
              <w:rPr>
                <w:rFonts w:ascii="Calibri" w:eastAsia="Times New Roman" w:hAnsi="Calibri" w:cs="Times New Roman"/>
                <w:color w:val="000000"/>
                <w:sz w:val="36"/>
                <w:szCs w:val="36"/>
                <w:lang w:eastAsia="it-IT"/>
              </w:rPr>
            </w:pPr>
          </w:p>
        </w:tc>
        <w:tc>
          <w:tcPr>
            <w:tcW w:w="4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4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2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c>
          <w:tcPr>
            <w:tcW w:w="40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cs="Times New Roman"/>
                <w:sz w:val="20"/>
                <w:szCs w:val="20"/>
                <w:lang w:eastAsia="it-IT"/>
              </w:rPr>
            </w:pPr>
          </w:p>
        </w:tc>
      </w:tr>
    </w:tbl>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Orizzontali</w:t>
      </w:r>
    </w:p>
    <w:p>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Gesù nel tempio rispose loro: «… Non sapevate che io devo occuparmi delle cose del Padre</w:t>
      </w:r>
      <w:r>
        <w:rPr>
          <w:rFonts w:ascii="Times New Roman" w:hAnsi="Times New Roman" w:cs="Times New Roman"/>
          <w:sz w:val="24"/>
          <w:szCs w:val="24"/>
        </w:rPr>
        <w:t>…</w:t>
      </w:r>
      <w:r>
        <w:rPr>
          <w:rFonts w:ascii="Times New Roman" w:hAnsi="Times New Roman" w:cs="Times New Roman"/>
          <w:sz w:val="24"/>
          <w:szCs w:val="24"/>
        </w:rPr>
        <w:t>?»</w:t>
      </w:r>
    </w:p>
    <w:p>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Particella pronominale</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5.  </w:t>
      </w:r>
      <w:r>
        <w:rPr>
          <w:rFonts w:ascii="Times New Roman" w:hAnsi="Times New Roman" w:cs="Times New Roman"/>
          <w:sz w:val="24"/>
          <w:szCs w:val="24"/>
        </w:rPr>
        <w:t>Lo sono coloro che accettano una Missione</w:t>
      </w:r>
      <w:r>
        <w:rPr>
          <w:rFonts w:ascii="Times New Roman" w:hAnsi="Times New Roman" w:cs="Times New Roman"/>
          <w:b/>
          <w:sz w:val="24"/>
          <w:szCs w:val="24"/>
        </w:rPr>
        <w:t xml:space="preserve">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7.  A queste nozze </w:t>
      </w:r>
      <w:r>
        <w:rPr>
          <w:rFonts w:ascii="Times New Roman" w:hAnsi="Times New Roman" w:cs="Times New Roman"/>
          <w:sz w:val="24"/>
          <w:szCs w:val="24"/>
        </w:rPr>
        <w:t>Gesù</w:t>
      </w:r>
      <w:r>
        <w:rPr>
          <w:rFonts w:ascii="Times New Roman" w:hAnsi="Times New Roman" w:cs="Times New Roman"/>
          <w:sz w:val="24"/>
          <w:szCs w:val="24"/>
        </w:rPr>
        <w:t xml:space="preserve"> compì i</w:t>
      </w:r>
      <w:r>
        <w:rPr>
          <w:rFonts w:ascii="Times New Roman" w:hAnsi="Times New Roman" w:cs="Times New Roman"/>
          <w:sz w:val="24"/>
          <w:szCs w:val="24"/>
        </w:rPr>
        <w:t>l primo miracolo (</w:t>
      </w:r>
      <w:proofErr w:type="spellStart"/>
      <w:r>
        <w:rPr>
          <w:rFonts w:ascii="Times New Roman" w:hAnsi="Times New Roman" w:cs="Times New Roman"/>
          <w:sz w:val="24"/>
          <w:szCs w:val="24"/>
        </w:rPr>
        <w:t>Gv</w:t>
      </w:r>
      <w:proofErr w:type="spellEnd"/>
      <w:r>
        <w:rPr>
          <w:rFonts w:ascii="Times New Roman" w:hAnsi="Times New Roman" w:cs="Times New Roman"/>
          <w:sz w:val="24"/>
          <w:szCs w:val="24"/>
        </w:rPr>
        <w:t xml:space="preserve"> 2 1-11)</w:t>
      </w:r>
    </w:p>
    <w:p>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rPr>
        <w:t>Particella pronominale</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10.  </w:t>
      </w:r>
      <w:r>
        <w:rPr>
          <w:rFonts w:ascii="Times New Roman" w:hAnsi="Times New Roman" w:cs="Times New Roman"/>
          <w:sz w:val="24"/>
          <w:szCs w:val="24"/>
        </w:rPr>
        <w:t>Il nome del Profeta che le disse che “e anche a te una spada trafiggerà l'anima”</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12.  </w:t>
      </w:r>
      <w:r>
        <w:rPr>
          <w:rFonts w:ascii="Times New Roman" w:hAnsi="Times New Roman" w:cs="Times New Roman"/>
          <w:sz w:val="24"/>
          <w:szCs w:val="24"/>
        </w:rPr>
        <w:t>Lo è il carattere di Maria</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13.  Lo fu incoronata </w:t>
      </w:r>
      <w:r>
        <w:rPr>
          <w:rFonts w:ascii="Times New Roman" w:hAnsi="Times New Roman" w:cs="Times New Roman"/>
          <w:sz w:val="24"/>
          <w:szCs w:val="24"/>
        </w:rPr>
        <w:t xml:space="preserve">Maria </w:t>
      </w:r>
      <w:r>
        <w:rPr>
          <w:rFonts w:ascii="Times New Roman" w:hAnsi="Times New Roman" w:cs="Times New Roman"/>
          <w:sz w:val="24"/>
          <w:szCs w:val="24"/>
        </w:rPr>
        <w:t xml:space="preserve">… </w:t>
      </w:r>
      <w:r>
        <w:rPr>
          <w:rFonts w:ascii="Times New Roman" w:hAnsi="Times New Roman" w:cs="Times New Roman"/>
          <w:sz w:val="24"/>
          <w:szCs w:val="24"/>
        </w:rPr>
        <w:t>dell'universo</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14.  </w:t>
      </w:r>
      <w:r>
        <w:rPr>
          <w:rFonts w:ascii="Times New Roman" w:hAnsi="Times New Roman" w:cs="Times New Roman"/>
          <w:sz w:val="24"/>
          <w:szCs w:val="24"/>
        </w:rPr>
        <w:t>Gesù la consacrò. Per questo noi la chiamiamo sempre</w:t>
      </w:r>
      <w:r>
        <w:rPr>
          <w:rFonts w:ascii="Times New Roman" w:hAnsi="Times New Roman" w:cs="Times New Roman"/>
          <w:sz w:val="24"/>
          <w:szCs w:val="24"/>
        </w:rPr>
        <w:t xml:space="preserve">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16.  Maria è chiamata anche Madre dell’umanità e noi per questo la chiamiamo Madre …</w:t>
      </w:r>
    </w:p>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Verticali</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   Ha dimostrato di averla grande Maria</w:t>
      </w:r>
    </w:p>
    <w:p>
      <w:pPr>
        <w:spacing w:after="0" w:line="240" w:lineRule="auto"/>
        <w:ind w:left="360"/>
        <w:jc w:val="both"/>
        <w:rPr>
          <w:rFonts w:ascii="Times New Roman" w:hAnsi="Times New Roman" w:cs="Times New Roman"/>
          <w:b/>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 xml:space="preserve">Il giorno di Pentecoste Maria </w:t>
      </w:r>
      <w:r>
        <w:rPr>
          <w:rFonts w:ascii="Times New Roman" w:hAnsi="Times New Roman" w:cs="Times New Roman"/>
          <w:sz w:val="24"/>
          <w:szCs w:val="24"/>
        </w:rPr>
        <w:t xml:space="preserve">vi </w:t>
      </w:r>
      <w:r>
        <w:rPr>
          <w:rFonts w:ascii="Times New Roman" w:hAnsi="Times New Roman" w:cs="Times New Roman"/>
          <w:sz w:val="24"/>
          <w:szCs w:val="24"/>
        </w:rPr>
        <w:t xml:space="preserve">si trovava con gli apostoli </w:t>
      </w:r>
    </w:p>
    <w:p>
      <w:pPr>
        <w:spacing w:after="0" w:line="240" w:lineRule="auto"/>
        <w:ind w:left="360"/>
        <w:jc w:val="both"/>
        <w:rPr>
          <w:rFonts w:ascii="Times New Roman" w:hAnsi="Times New Roman" w:cs="Times New Roman"/>
          <w:b/>
          <w:sz w:val="24"/>
          <w:szCs w:val="24"/>
        </w:rPr>
      </w:pPr>
      <w:r>
        <w:rPr>
          <w:rFonts w:ascii="Times New Roman" w:hAnsi="Times New Roman" w:cs="Times New Roman"/>
          <w:sz w:val="24"/>
          <w:szCs w:val="24"/>
        </w:rPr>
        <w:t xml:space="preserve">4.   Stato d’animo con cui </w:t>
      </w:r>
      <w:r>
        <w:rPr>
          <w:rFonts w:ascii="Times New Roman" w:hAnsi="Times New Roman" w:cs="Times New Roman"/>
          <w:sz w:val="24"/>
          <w:szCs w:val="24"/>
        </w:rPr>
        <w:t>Maria mostrò il figlio ai pastori e ai Magi</w:t>
      </w:r>
      <w:r>
        <w:rPr>
          <w:rFonts w:ascii="Times New Roman" w:hAnsi="Times New Roman" w:cs="Times New Roman"/>
          <w:b/>
          <w:sz w:val="24"/>
          <w:szCs w:val="24"/>
        </w:rPr>
        <w:t xml:space="preserve"> </w:t>
      </w:r>
      <w:r>
        <w:rPr>
          <w:rFonts w:ascii="Times New Roman" w:hAnsi="Times New Roman" w:cs="Times New Roman"/>
          <w:sz w:val="24"/>
          <w:szCs w:val="24"/>
        </w:rPr>
        <w:t>senza</w:t>
      </w:r>
      <w:r>
        <w:rPr>
          <w:rFonts w:ascii="Times New Roman" w:hAnsi="Times New Roman" w:cs="Times New Roman"/>
          <w:b/>
          <w:sz w:val="24"/>
          <w:szCs w:val="24"/>
        </w:rPr>
        <w:t xml:space="preserve"> </w:t>
      </w:r>
      <w:r>
        <w:rPr>
          <w:rFonts w:ascii="Times New Roman" w:hAnsi="Times New Roman" w:cs="Times New Roman"/>
          <w:b/>
          <w:sz w:val="24"/>
          <w:szCs w:val="24"/>
        </w:rPr>
        <w:t xml:space="preserve">… </w:t>
      </w:r>
    </w:p>
    <w:p>
      <w:pPr>
        <w:pStyle w:val="Paragrafoelenco"/>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 nome della madre del Battista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9.   </w:t>
      </w:r>
      <w:r>
        <w:rPr>
          <w:rFonts w:ascii="Times New Roman" w:hAnsi="Times New Roman" w:cs="Times New Roman"/>
          <w:sz w:val="24"/>
          <w:szCs w:val="24"/>
        </w:rPr>
        <w:t>Maria fu assunta alla celeste gloria in anima e</w:t>
      </w:r>
      <w:r>
        <w:rPr>
          <w:rFonts w:ascii="Times New Roman" w:hAnsi="Times New Roman" w:cs="Times New Roman"/>
          <w:sz w:val="24"/>
          <w:szCs w:val="24"/>
        </w:rPr>
        <w:t xml:space="preserve">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11.  </w:t>
      </w:r>
      <w:r>
        <w:rPr>
          <w:rFonts w:ascii="Times New Roman" w:hAnsi="Times New Roman" w:cs="Times New Roman"/>
          <w:sz w:val="24"/>
          <w:szCs w:val="24"/>
        </w:rPr>
        <w:t>Lo sono coloro che ascoltano e custodiscono la parola di Dio</w:t>
      </w:r>
      <w:r>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cfr</w:t>
      </w:r>
      <w:proofErr w:type="spellEnd"/>
      <w:r>
        <w:rPr>
          <w:rFonts w:ascii="Times New Roman" w:hAnsi="Times New Roman" w:cs="Times New Roman"/>
          <w:sz w:val="24"/>
          <w:szCs w:val="24"/>
        </w:rPr>
        <w:t xml:space="preserve"> Mc 3,35; Lc 11,27-28)</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15.  </w:t>
      </w:r>
      <w:r>
        <w:rPr>
          <w:rFonts w:ascii="Times New Roman" w:hAnsi="Times New Roman" w:cs="Times New Roman"/>
          <w:sz w:val="24"/>
          <w:szCs w:val="24"/>
        </w:rPr>
        <w:t>L’Angelo ne definì piena Maria</w:t>
      </w:r>
    </w:p>
    <w:p>
      <w:pPr>
        <w:spacing w:after="0" w:line="240" w:lineRule="auto"/>
        <w:jc w:val="both"/>
        <w:rPr>
          <w:rFonts w:ascii="Times New Roman" w:hAnsi="Times New Roman" w:cs="Times New Roman"/>
          <w:sz w:val="24"/>
          <w:szCs w:val="24"/>
        </w:rPr>
      </w:pPr>
    </w:p>
    <w:p>
      <w:pPr>
        <w:spacing w:after="0" w:line="240" w:lineRule="auto"/>
        <w:ind w:left="360"/>
        <w:jc w:val="both"/>
        <w:rPr>
          <w:rFonts w:ascii="Times New Roman" w:hAnsi="Times New Roman" w:cs="Times New Roman"/>
          <w:sz w:val="24"/>
          <w:szCs w:val="24"/>
        </w:rPr>
      </w:pPr>
    </w:p>
    <w:sectPr>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E52A9"/>
    <w:multiLevelType w:val="hybridMultilevel"/>
    <w:tmpl w:val="386632B4"/>
    <w:lvl w:ilvl="0" w:tplc="A1E2CC5E">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97876FD"/>
    <w:multiLevelType w:val="hybridMultilevel"/>
    <w:tmpl w:val="E982CCEE"/>
    <w:lvl w:ilvl="0" w:tplc="04100017">
      <w:start w:val="1"/>
      <w:numFmt w:val="lowerLetter"/>
      <w:lvlText w:val="%1)"/>
      <w:lvlJc w:val="left"/>
      <w:pPr>
        <w:ind w:left="720" w:hanging="360"/>
      </w:pPr>
      <w:rPr>
        <w:rFonts w:hint="default"/>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52E4C45"/>
    <w:multiLevelType w:val="hybridMultilevel"/>
    <w:tmpl w:val="61A456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8233504"/>
    <w:multiLevelType w:val="hybridMultilevel"/>
    <w:tmpl w:val="4DE2474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1D161688"/>
    <w:multiLevelType w:val="hybridMultilevel"/>
    <w:tmpl w:val="4D4A6420"/>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2A511E3D"/>
    <w:multiLevelType w:val="hybridMultilevel"/>
    <w:tmpl w:val="E00022FE"/>
    <w:lvl w:ilvl="0" w:tplc="DC1A614C">
      <w:numFmt w:val="bullet"/>
      <w:lvlText w:val="-"/>
      <w:lvlJc w:val="left"/>
      <w:pPr>
        <w:ind w:left="1080" w:hanging="360"/>
      </w:pPr>
      <w:rPr>
        <w:rFonts w:ascii="Times New Roman" w:eastAsiaTheme="minorHAnsi" w:hAnsi="Times New Roman" w:cs="Times New Roman"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nsid w:val="2C8F2E13"/>
    <w:multiLevelType w:val="hybridMultilevel"/>
    <w:tmpl w:val="C5D4D154"/>
    <w:lvl w:ilvl="0" w:tplc="229893DC">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D4E4EAA"/>
    <w:multiLevelType w:val="hybridMultilevel"/>
    <w:tmpl w:val="DA2EA06C"/>
    <w:lvl w:ilvl="0" w:tplc="B8F4D656">
      <w:start w:val="1"/>
      <w:numFmt w:val="decimal"/>
      <w:lvlText w:val="%1."/>
      <w:lvlJc w:val="left"/>
      <w:pPr>
        <w:ind w:left="720" w:hanging="360"/>
      </w:pPr>
      <w:rPr>
        <w:rFonts w:ascii="Times New Roman" w:eastAsiaTheme="minorHAnsi" w:hAnsi="Times New Roman" w:cs="Times New Roman"/>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F157137"/>
    <w:multiLevelType w:val="hybridMultilevel"/>
    <w:tmpl w:val="0CD23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A127322"/>
    <w:multiLevelType w:val="hybridMultilevel"/>
    <w:tmpl w:val="ED4035E6"/>
    <w:lvl w:ilvl="0" w:tplc="1B28527A">
      <w:start w:val="2"/>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FF9697B"/>
    <w:multiLevelType w:val="hybridMultilevel"/>
    <w:tmpl w:val="7026D1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5C4384E"/>
    <w:multiLevelType w:val="hybridMultilevel"/>
    <w:tmpl w:val="97BED7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E3810CB"/>
    <w:multiLevelType w:val="hybridMultilevel"/>
    <w:tmpl w:val="E7E02AB0"/>
    <w:lvl w:ilvl="0" w:tplc="4D04EFBA">
      <w:start w:val="1"/>
      <w:numFmt w:val="decimal"/>
      <w:lvlText w:val="%1."/>
      <w:lvlJc w:val="left"/>
      <w:pPr>
        <w:ind w:left="1080" w:hanging="360"/>
      </w:pPr>
      <w:rPr>
        <w:rFonts w:hint="default"/>
        <w:color w:val="000000" w:themeColor="text1"/>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nsid w:val="54200F85"/>
    <w:multiLevelType w:val="hybridMultilevel"/>
    <w:tmpl w:val="9F02936A"/>
    <w:lvl w:ilvl="0" w:tplc="0B5283C4">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D181D97"/>
    <w:multiLevelType w:val="multilevel"/>
    <w:tmpl w:val="72A20BEA"/>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63A8025D"/>
    <w:multiLevelType w:val="hybridMultilevel"/>
    <w:tmpl w:val="C9B495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3AB50DB"/>
    <w:multiLevelType w:val="hybridMultilevel"/>
    <w:tmpl w:val="31A6021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nsid w:val="68401A07"/>
    <w:multiLevelType w:val="hybridMultilevel"/>
    <w:tmpl w:val="BB506F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B252BA6"/>
    <w:multiLevelType w:val="hybridMultilevel"/>
    <w:tmpl w:val="8BF0EF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64877EC"/>
    <w:multiLevelType w:val="hybridMultilevel"/>
    <w:tmpl w:val="6B6C9190"/>
    <w:lvl w:ilvl="0" w:tplc="0410000F">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6AF7BA0"/>
    <w:multiLevelType w:val="hybridMultilevel"/>
    <w:tmpl w:val="12B06A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98250AA"/>
    <w:multiLevelType w:val="hybridMultilevel"/>
    <w:tmpl w:val="ED4035E6"/>
    <w:lvl w:ilvl="0" w:tplc="1B28527A">
      <w:start w:val="2"/>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9C55329"/>
    <w:multiLevelType w:val="hybridMultilevel"/>
    <w:tmpl w:val="F4CE2F08"/>
    <w:lvl w:ilvl="0" w:tplc="04100017">
      <w:start w:val="1"/>
      <w:numFmt w:val="lowerLetter"/>
      <w:lvlText w:val="%1)"/>
      <w:lvlJc w:val="left"/>
      <w:pPr>
        <w:ind w:left="720" w:hanging="360"/>
      </w:pPr>
      <w:rPr>
        <w:rFonts w:hint="default"/>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BC61DD1"/>
    <w:multiLevelType w:val="hybridMultilevel"/>
    <w:tmpl w:val="78B06E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E3916D0"/>
    <w:multiLevelType w:val="hybridMultilevel"/>
    <w:tmpl w:val="D6982A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20"/>
  </w:num>
  <w:num w:numId="3">
    <w:abstractNumId w:val="24"/>
  </w:num>
  <w:num w:numId="4">
    <w:abstractNumId w:val="17"/>
  </w:num>
  <w:num w:numId="5">
    <w:abstractNumId w:val="15"/>
  </w:num>
  <w:num w:numId="6">
    <w:abstractNumId w:val="8"/>
  </w:num>
  <w:num w:numId="7">
    <w:abstractNumId w:val="3"/>
  </w:num>
  <w:num w:numId="8">
    <w:abstractNumId w:val="23"/>
  </w:num>
  <w:num w:numId="9">
    <w:abstractNumId w:val="2"/>
  </w:num>
  <w:num w:numId="10">
    <w:abstractNumId w:val="19"/>
  </w:num>
  <w:num w:numId="11">
    <w:abstractNumId w:val="1"/>
  </w:num>
  <w:num w:numId="12">
    <w:abstractNumId w:val="16"/>
  </w:num>
  <w:num w:numId="13">
    <w:abstractNumId w:val="12"/>
  </w:num>
  <w:num w:numId="14">
    <w:abstractNumId w:val="22"/>
  </w:num>
  <w:num w:numId="15">
    <w:abstractNumId w:val="4"/>
  </w:num>
  <w:num w:numId="16">
    <w:abstractNumId w:val="6"/>
  </w:num>
  <w:num w:numId="17">
    <w:abstractNumId w:val="5"/>
  </w:num>
  <w:num w:numId="18">
    <w:abstractNumId w:val="14"/>
  </w:num>
  <w:num w:numId="19">
    <w:abstractNumId w:val="18"/>
  </w:num>
  <w:num w:numId="20">
    <w:abstractNumId w:val="21"/>
  </w:num>
  <w:num w:numId="21">
    <w:abstractNumId w:val="0"/>
  </w:num>
  <w:num w:numId="22">
    <w:abstractNumId w:val="7"/>
  </w:num>
  <w:num w:numId="23">
    <w:abstractNumId w:val="13"/>
  </w:num>
  <w:num w:numId="24">
    <w:abstractNumId w:val="9"/>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EBDDC6-8101-4828-B98D-75469AE7E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720"/>
      <w:contextualSpacing/>
    </w:pPr>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55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B5DDB-1153-47A6-8166-502185037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1362</Words>
  <Characters>7765</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 Vitrano</dc:creator>
  <cp:keywords/>
  <dc:description/>
  <cp:lastModifiedBy>Cecilia Vitrano</cp:lastModifiedBy>
  <cp:revision>3</cp:revision>
  <cp:lastPrinted>2019-05-15T15:25:00Z</cp:lastPrinted>
  <dcterms:created xsi:type="dcterms:W3CDTF">2019-05-15T15:14:00Z</dcterms:created>
  <dcterms:modified xsi:type="dcterms:W3CDTF">2019-05-15T15:25:00Z</dcterms:modified>
</cp:coreProperties>
</file>